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80"/>
        <w:jc w:val="center"/>
      </w:pPr>
      <w:r>
        <w:rPr>
          <w:rFonts w:ascii="Arial" w:cs="Arial" w:eastAsia="Arial" w:hAnsi="Arial"/>
          <w:caps/>
          <w:color w:val="888888"/>
          <w:sz w:val="20"/>
          <w:szCs w:val="20"/>
        </w:rPr>
        <w:t xml:space="preserve">ASSIGNMENT 1</w:t>
      </w:r>
    </w:p>
    <w:p>
      <w:pPr>
        <w:spacing w:before="0" w:after="80"/>
        <w:jc w:val="center"/>
      </w:pPr>
      <w:r>
        <w:rPr>
          <w:rFonts w:ascii="Arial" w:cs="Arial" w:eastAsia="Arial" w:hAnsi="Arial"/>
          <w:color w:val="888888"/>
          <w:sz w:val="20"/>
          <w:szCs w:val="20"/>
        </w:rPr>
        <w:t xml:space="preserve">Module 2 — Chapter 3</w:t>
      </w:r>
    </w:p>
    <w:p>
      <w:pPr>
        <w:pBdr>
          <w:bottom w:val="single" w:color="1F3864" w:sz="6" w:space="4"/>
        </w:pBdr>
        <w:spacing w:before="0" w:after="300"/>
        <w:jc w:val="center"/>
      </w:pPr>
      <w:r>
        <w:rPr>
          <w:rFonts w:ascii="Arial" w:cs="Arial" w:eastAsia="Arial" w:hAnsi="Arial"/>
          <w:b/>
          <w:bCs/>
          <w:color w:val="1F3864"/>
          <w:sz w:val="36"/>
          <w:szCs w:val="36"/>
        </w:rPr>
        <w:t xml:space="preserve">Lost in Translation: Fixing a Cross-Cultural Message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Overview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In this assignment, you will apply the cross-cultural communication concepts from Chapter 3 to analyze, rewrite, and reflect on a problematic workplace message. The goal is to move from invisible friction to culturally smart communication that is clear, respectful, and effective across cultural contexts.</w:t>
      </w:r>
    </w:p>
    <w:p>
      <w:pPr>
        <w:pStyle w:val="Heading2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Scenario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You are a U.S.-based project coordinator working with an international partner team in South Korea. Your manager asks you to send the following message as-is:</w:t>
      </w:r>
    </w:p>
    <w:p>
      <w:pPr>
        <w:spacing w:before="120" w:after="12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DF2F2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80"/>
            </w:pPr>
            <w:r>
              <w:rPr>
                <w:rFonts w:ascii="Arial" w:cs="Arial" w:eastAsia="Arial" w:hAnsi="Arial"/>
                <w:b/>
                <w:bCs/>
                <w:color w:val="C0392B"/>
                <w:sz w:val="22"/>
                <w:szCs w:val="22"/>
              </w:rPr>
              <w:t xml:space="preserve">Original Message: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i/>
                <w:iCs/>
                <w:color w:val="555555"/>
                <w:sz w:val="22"/>
                <w:szCs w:val="22"/>
              </w:rPr>
              <w:t xml:space="preserve">"Hey team — just circling back on last week's meeting. We're still waiting on your sign-off so we can move forward. You guys need to send your decision ASAP. We're really swamped and can't hold off any longer. Thanks"</w:t>
            </w:r>
          </w:p>
        </w:tc>
      </w:tr>
    </w:tbl>
    <w:p>
      <w:pPr>
        <w:spacing w:before="120" w:after="120"/>
      </w:pPr>
    </w:p>
    <w:p>
      <w:pPr>
        <w:pBdr>
          <w:bottom w:val="single" w:color="CCCCCC" w:sz="4" w:space="1"/>
        </w:pBdr>
        <w:spacing w:before="160" w:after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Part 1 — Analysis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In 1–2 paragraphs, identify at least three specific problems in the original message using Chapter 3 concepts. Consider the following as you analyze: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Colloquialisms and phrasal verbs (e.g., "circling back," "swamped," "hold off")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Tone and directness — how does urgency sound in a cross-cultural context?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Power distance and formality — is the greeting and closing appropriate?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Vague language ("ASAP") and whether it translates across cultures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Inclusive language — how does "you guys" land professionally?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Your Analysis:</w:t>
            </w:r>
          </w:p>
          <w:p>
            <w:pPr>
              <w:spacing w:before="300" w:after="3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pBdr>
          <w:bottom w:val="single" w:color="CCCCCC" w:sz="4" w:space="1"/>
        </w:pBdr>
        <w:spacing w:before="160" w:after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Part 2 — Rewrite the Message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Rewrite the message so it is culturally smart — clear, respectful, specific, and free of slang or idioms. Your rewritten message should: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Use plain English (no phrasal verbs, idioms, or colloquialisms)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Open with an appropriate, professional greeting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State the purpose clearly and specifically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Replace vague urgency with a concrete deadline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Build in a feedback loop (invite questions or clarify next steps)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Close with a professional sign-off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Your Rewritten Message:</w:t>
            </w:r>
          </w:p>
          <w:p>
            <w:pPr>
              <w:spacing w:before="40" w:after="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Subject: 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60" w:after="6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  <w:p>
            <w:pPr>
              <w:spacing w:before="60" w:after="2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pBdr>
          <w:bottom w:val="single" w:color="CCCCCC" w:sz="4" w:space="1"/>
        </w:pBdr>
        <w:spacing w:before="160" w:after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Part 3 — Reflection</w:t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In 1 paragraph, explain what you changed and why. You must reference at least one specific concept from Chapter 3 by name. Consider using terms such as: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High-context vs. low-context communication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Power distance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Face-saving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Culturally smart communication habits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Preferred terminology and inclusive language</w:t>
      </w:r>
    </w:p>
    <w:p>
      <w:pPr>
        <w:spacing w:before="100" w:after="1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before="0" w:after="6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Your Reflection:</w:t>
            </w:r>
          </w:p>
          <w:p>
            <w:pPr>
              <w:spacing w:before="300" w:after="30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pBdr>
          <w:bottom w:val="single" w:color="CCCCCC" w:sz="4" w:space="1"/>
        </w:pBdr>
        <w:spacing w:before="160" w:after="160"/>
      </w:pPr>
    </w:p>
    <w:p>
      <w:pPr>
        <w:pStyle w:val="Heading2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Grading Criteria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1800"/>
        <w:gridCol w:w="1800"/>
      </w:tblGrid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Criteria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Points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F386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Score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1: Identifies 3+ problems with specific Ch. 3 concepts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30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2: Rewrite is clear, respectful, and slang-free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40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Part 3: Reflection references at least one Ch. 3 concept by name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20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Overall: Professional tone and writing quality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10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  <w:tr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100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9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2"/>
                <w:szCs w:val="22"/>
              </w:rPr>
              <w:t xml:space="preserve"> </w:t>
            </w:r>
          </w:p>
        </w:tc>
      </w:tr>
    </w:tbl>
    <w:p>
      <w:pPr>
        <w:spacing w:before="200" w:after="80"/>
      </w:pPr>
    </w:p>
    <w:p>
      <w:pPr>
        <w:spacing w:before="80" w:after="8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Target length: ~400–500 words total across all three parts.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60"/>
      <w:outlineLvl w:val="0"/>
    </w:pPr>
    <w:rPr>
      <w:rFonts w:ascii="Arial" w:cs="Arial" w:eastAsia="Arial" w:hAnsi="Arial"/>
      <w:b/>
      <w:bCs/>
      <w:color w:val="1F3864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E5F8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2026-02-22T04:08:03.106Z</dcterms:created>
  <dcterms:modified xsi:type="dcterms:W3CDTF">2026-02-22T04:08:03.107Z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